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382E" w:rsidRPr="00E15AE1" w:rsidRDefault="008A382E">
      <w:pPr>
        <w:rPr>
          <w:color w:val="000000" w:themeColor="text1"/>
        </w:rPr>
      </w:pPr>
      <w:r>
        <w:t xml:space="preserve">Europska komisija donijela je odluku 18. prosinca 2024., SA.116082 o produženju klauzule izuzeća na poslove osiguranja kratkoročnih izvoznih potraživanja od privremeno tržišnih komercijalnih i političkih rizika, do 31. prosinca 2030. primjenom Komunikacije Komisije </w:t>
      </w:r>
      <w:r>
        <w:t>o primjeni članka 107. i 108. Ugovora o funkcioniranju Europske unije na kratkoročno osiguranje izvoznih kredita</w:t>
      </w:r>
      <w:r>
        <w:t xml:space="preserve"> (SL EU, C 497, 10. 12. 2021.</w:t>
      </w:r>
      <w:r w:rsidR="00E15AE1">
        <w:t xml:space="preserve"> </w:t>
      </w:r>
      <w:hyperlink r:id="rId4" w:history="1">
        <w:r w:rsidR="00E15AE1" w:rsidRPr="00B90FD7">
          <w:rPr>
            <w:rStyle w:val="Hiperveza"/>
          </w:rPr>
          <w:t>https://eur-lex.europa.eu/legal-content/HR/TXT/PDF/?uri=CELEX:52021XC1210(01</w:t>
        </w:r>
      </w:hyperlink>
      <w:r w:rsidR="00E15AE1">
        <w:t xml:space="preserve"> </w:t>
      </w:r>
      <w:r>
        <w:t xml:space="preserve">) temeljem koje </w:t>
      </w:r>
      <w:r w:rsidRPr="00E15AE1">
        <w:rPr>
          <w:rFonts w:ascii="Arial" w:hAnsi="Arial" w:cs="Arial"/>
          <w:color w:val="000000" w:themeColor="text1"/>
          <w:shd w:val="clear" w:color="auto" w:fill="FFFFFF"/>
        </w:rPr>
        <w:t>HBOR, kao državni osiguratelj</w:t>
      </w:r>
      <w:r w:rsidRPr="00E15AE1">
        <w:rPr>
          <w:rFonts w:ascii="Arial" w:hAnsi="Arial" w:cs="Arial"/>
          <w:color w:val="000000" w:themeColor="text1"/>
          <w:shd w:val="clear" w:color="auto" w:fill="FFFFFF"/>
        </w:rPr>
        <w:t>, popunjava nedostatke ponude na privatnom tržištu osiguranja i pruža podršku MSP izvoznicima, kao i ostalim hrvatskim izvoznicima, za one rizike za koje nisu u mogućnosti ugovoriti osiguranje kod privatnih osiguratelja.</w:t>
      </w:r>
    </w:p>
    <w:p w:rsidR="00E15AE1" w:rsidRDefault="00E15AE1">
      <w:r>
        <w:t xml:space="preserve">Poveznika na program HBOR-a je </w:t>
      </w:r>
    </w:p>
    <w:p w:rsidR="008A382E" w:rsidRDefault="00E15AE1">
      <w:hyperlink r:id="rId5" w:history="1">
        <w:r w:rsidRPr="00B90FD7">
          <w:rPr>
            <w:rStyle w:val="Hiperveza"/>
          </w:rPr>
          <w:t>https://www.hbor.hr/osiguranje-kratkorocnih-izvoznih-potrazivanja/86</w:t>
        </w:r>
      </w:hyperlink>
      <w:r>
        <w:t>.</w:t>
      </w:r>
    </w:p>
    <w:p w:rsidR="00E15AE1" w:rsidRDefault="00E15AE1">
      <w:r>
        <w:t>Poveznica na odluku Europske komisije je:</w:t>
      </w:r>
    </w:p>
    <w:p w:rsidR="00E15AE1" w:rsidRDefault="00E15AE1">
      <w:hyperlink r:id="rId6" w:history="1">
        <w:r w:rsidRPr="00B90FD7">
          <w:rPr>
            <w:rStyle w:val="Hiperveza"/>
          </w:rPr>
          <w:t>https://ec.europa.eu/competition/state_aid/cases1/20254/SA_116082_49.pdf</w:t>
        </w:r>
      </w:hyperlink>
      <w:r>
        <w:t xml:space="preserve"> </w:t>
      </w:r>
      <w:bookmarkStart w:id="0" w:name="_GoBack"/>
      <w:bookmarkEnd w:id="0"/>
    </w:p>
    <w:p w:rsidR="00E15AE1" w:rsidRDefault="00E15AE1"/>
    <w:sectPr w:rsidR="00E15AE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334D"/>
    <w:rsid w:val="0037334D"/>
    <w:rsid w:val="00642992"/>
    <w:rsid w:val="008A382E"/>
    <w:rsid w:val="00B1698F"/>
    <w:rsid w:val="00E15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CBCE5"/>
  <w15:chartTrackingRefBased/>
  <w15:docId w15:val="{ACDBCE07-8178-4739-952B-31916BCA9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E15AE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c.europa.eu/competition/state_aid/cases1/20254/SA_116082_49.pdf" TargetMode="External"/><Relationship Id="rId5" Type="http://schemas.openxmlformats.org/officeDocument/2006/relationships/hyperlink" Target="https://www.hbor.hr/osiguranje-kratkorocnih-izvoznih-potrazivanja/86" TargetMode="External"/><Relationship Id="rId4" Type="http://schemas.openxmlformats.org/officeDocument/2006/relationships/hyperlink" Target="https://eur-lex.europa.eu/legal-content/HR/TXT/PDF/?uri=CELEX:52021XC1210(01" TargetMode="Externa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Martina Štorek</dc:creator>
  <cp:keywords/>
  <dc:description/>
  <cp:lastModifiedBy>Martina Štorek</cp:lastModifiedBy>
  <cp:revision>2</cp:revision>
  <dcterms:created xsi:type="dcterms:W3CDTF">2025-03-25T11:10:00Z</dcterms:created>
  <dcterms:modified xsi:type="dcterms:W3CDTF">2025-03-25T11:10:00Z</dcterms:modified>
</cp:coreProperties>
</file>